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zainwestować w przyborniki do paznokci?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Popularność manicure żelowego i hybrydowego sprawiła, że klasyczne lakiery do paznokci zostały powoli wyparte. Nic dziwnego: są znacznie mniej trwałe, szybciej tracą blask i wymagają większego nakładu pracy. Wraz z nimi częściowo do lamusa odeszły przyborniki do paznokci. Niezależnie od regularnych wizyt u kosmetyczki, dobrze mieć je w swojej łazience. Piszemy o tym, dlaczego warto.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 codziennej pielęgnacji pomagają przyborniki?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wyposażenie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przybornika</w:t>
      </w:r>
      <w:r>
        <w:rPr>
          <w:rFonts w:ascii="calibri" w:hAnsi="calibri" w:eastAsia="calibri" w:cs="calibri"/>
          <w:sz w:val="24"/>
          <w:szCs w:val="24"/>
        </w:rPr>
        <w:t xml:space="preserve"> składają się różne narzędzia kosmetyczne. Najczęściej są to: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obcinacz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 paznokci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pęseta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pilniczek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małe nożyczki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cążki do paznokci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Oczywiste jest, że paznokci pokrytych warstwą lakieru hybrydowego nie można obcinać cążkami, jeśli jednak zdarzą nam się jakieś usterki, możemy doraźnie wygładzić krawędź paznokcia pilniczkiem. Pęsetą wyregulujemy brwi, a cążkami – skrócimy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paznokcie</w:t>
      </w:r>
      <w:r>
        <w:rPr>
          <w:rFonts w:ascii="calibri" w:hAnsi="calibri" w:eastAsia="calibri" w:cs="calibri"/>
          <w:sz w:val="24"/>
          <w:szCs w:val="24"/>
        </w:rPr>
        <w:t xml:space="preserve"> u stóp.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Które przyborniki do paznokci są warte uwagi?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Dobrej jakości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przyborniki do paznokci</w:t>
        </w:r>
      </w:hyperlink>
      <w:r>
        <w:rPr>
          <w:rFonts w:ascii="calibri" w:hAnsi="calibri" w:eastAsia="calibri" w:cs="calibri"/>
          <w:sz w:val="24"/>
          <w:szCs w:val="24"/>
        </w:rPr>
        <w:t xml:space="preserve"> starczą na lata. Skórzane etui z okuciami chroniącymi brzegi jest wystarczająco mocne. Warto też zwrócić uwagę, z jakiego materiału wykonane są też narzędzia. Powinna to być stal nierdzewna o wysokim gatunku. Na naszej stronie internetowej znajdziecie różne modele w cenach dopasowanych do jakości.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erfumeriawiki.pl/przyborniki-do-paznokcikomplety-_k255_s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2026-08-20T21:57:37+02:00</dcterms:created>
  <dcterms:modified xsi:type="dcterms:W3CDTF">2026-08-20T21:57:37+02:00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